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5BA3F" w14:textId="49DD7BD2" w:rsidR="0003352F" w:rsidRPr="0003352F" w:rsidRDefault="0003352F" w:rsidP="0003352F">
      <w:pPr>
        <w:jc w:val="both"/>
        <w:rPr>
          <w:rFonts w:ascii="Arial" w:hAnsi="Arial" w:cs="Arial"/>
          <w:b/>
          <w:bCs/>
          <w:color w:val="FFFFFF" w:themeColor="background1"/>
        </w:rPr>
      </w:pPr>
      <w:r>
        <w:rPr>
          <w:rFonts w:ascii="Arial" w:hAnsi="Arial" w:cs="Arial"/>
          <w:b/>
          <w:bCs/>
          <w:color w:val="FFFFFF" w:themeColor="background1"/>
          <w:highlight w:val="blue"/>
        </w:rPr>
        <w:t>Proposta de texto para envio ao Delegado de sua unidade</w:t>
      </w:r>
    </w:p>
    <w:p w14:paraId="71FF8FD9" w14:textId="77777777" w:rsidR="0003352F" w:rsidRPr="00F00CD5" w:rsidRDefault="0003352F" w:rsidP="0003352F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6D0C275A" w14:textId="77777777" w:rsidR="00F00CD5" w:rsidRPr="00F00CD5" w:rsidRDefault="00F00CD5" w:rsidP="00F00CD5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F00CD5">
        <w:rPr>
          <w:rFonts w:ascii="Arial" w:hAnsi="Arial" w:cs="Arial"/>
          <w:b/>
          <w:bCs/>
          <w:sz w:val="20"/>
          <w:szCs w:val="20"/>
        </w:rPr>
        <w:t>Assunto: Solicitação de empenho institucional para a sanção integral do PLV nº 12/2026</w:t>
      </w:r>
    </w:p>
    <w:p w14:paraId="0F027CF8" w14:textId="77777777" w:rsidR="00F00CD5" w:rsidRPr="00F00CD5" w:rsidRDefault="00F00CD5" w:rsidP="00F00CD5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F00CD5">
        <w:rPr>
          <w:rFonts w:ascii="Arial" w:hAnsi="Arial" w:cs="Arial"/>
          <w:b/>
          <w:bCs/>
          <w:sz w:val="20"/>
          <w:szCs w:val="20"/>
        </w:rPr>
        <w:t>Senhor Delegado,</w:t>
      </w:r>
    </w:p>
    <w:p w14:paraId="048D833A" w14:textId="77777777" w:rsidR="00F00CD5" w:rsidRPr="00F00CD5" w:rsidRDefault="00F00CD5" w:rsidP="00F00CD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Cumprimento Vossa Senhoria e, respeitosamente, solicito o empenho desta Delegacia para que o pedido de sanção integral do Projeto de Lei de Conversão nº 12/2026, originário da Medida Provisória nº 1.375/2026 e aprovado pela Câmara dos Deputados e pelo Senado Federal, siga pela estrutura institucional da Receita Federal até o Ministério da Fazenda. Para isso, peço o encaminhamento do pleito à respectiva Superintendência Regional, com solicitação de remessa ao Gabinete da Secretaria Especial da Receita Federal.</w:t>
      </w:r>
    </w:p>
    <w:p w14:paraId="65FCD946" w14:textId="77777777" w:rsidR="00F00CD5" w:rsidRPr="00F00CD5" w:rsidRDefault="00F00CD5" w:rsidP="00F00CD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Interessam diretamente à Receita Federal a atualização da indenização de que trata a Lei nº 12.855/2013, com elevação do valor diário de R$ 91 para R$ 191 e efeitos financeiros a partir de 1º de janeiro de 2027; sua extensão a municípios da Amazônia Legal situados fora da faixa de fronteira, observados os critérios legais; e a alteração da legislação do Fundo Especial de Desenvolvimento e Aperfeiçoamento das Atividades de Fiscalização (Fundaf).</w:t>
      </w:r>
    </w:p>
    <w:p w14:paraId="143676B4" w14:textId="77777777" w:rsidR="00F00CD5" w:rsidRPr="00F00CD5" w:rsidRDefault="00F00CD5" w:rsidP="00F00CD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alteração do Fundaf cria a base legal para o custeio da assistência à saúde de todos os servidores em exercício na Receita Federal ou aposentados nessa condição, além de pensionistas e dependentes. Trata-se, portanto, de medida de alcance institucional amplo, que não se limita às carreiras da administração tributária e aduaneira e responde a uma demanda construída ao longo do processo de negociação.</w:t>
      </w:r>
    </w:p>
    <w:p w14:paraId="788A8921" w14:textId="77777777" w:rsidR="00F00CD5" w:rsidRPr="00F00CD5" w:rsidRDefault="00F00CD5" w:rsidP="00F00CD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atualização da indenização é especialmente relevante para os servidores que atuam nas fronteiras e em outras localidades estratégicas. Nessas regiões, a atividade fiscalizatória ocorre em condições excepcionais: longas distâncias, infraestrutura precária, custos elevados de moradia e deslocamento e exposição aos riscos decorrentes da atuação de organizações criminosas. A indenização não constitui privilégio, mas uma compensação por essas condições e um instrumento para atrair e manter servidores onde a presença do Estado é mais necessária. Sua atualização, após mais de uma década sem reajuste, recupera a eficiência desse mecanismo.</w:t>
      </w:r>
    </w:p>
    <w:p w14:paraId="3D2AA7A7" w14:textId="77777777" w:rsidR="00F00CD5" w:rsidRPr="00F00CD5" w:rsidRDefault="00F00CD5" w:rsidP="00F00CD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 projeto fortalece a Carreira Tributária e Aduaneira e a própria Receita Federal, órgão responsável pela administração tributária e aduaneira da União e atuante no combate ao contrabando, ao descaminho, à evasão de divisas e à sonegação — práticas que podem alimentar os fluxos financeiros do crime organizado. Valorizar e fixar servidores em localidades estratégicas amplia a capacidade de fiscalização e de resposta do Estado.</w:t>
      </w:r>
    </w:p>
    <w:p w14:paraId="327ADC74" w14:textId="77777777" w:rsidR="00F00CD5" w:rsidRPr="00F00CD5" w:rsidRDefault="00F00CD5" w:rsidP="00F00CD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Diante do exposto, solicito que Vossa Senhoria encaminhe esta manifestação à Superintendência Regional, requerendo seu prosseguimento ao Gabinete da Secretaria Especial da Receita Federal e, por meio deste, ao Ministério da Fazenda, para que a Pasta atue junto à Presidência da República pela sanção integral do projeto, sem vetos.</w:t>
      </w:r>
    </w:p>
    <w:p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Coloco-me à disposição para prestar esclarecimentos e fornecer as informações necessárias ao encaminhamento do pleito.</w:t>
      </w:r>
    </w:p>
    <w:p w14:paraId="2E681DF1" w14:textId="77777777" w:rsidR="00F00CD5" w:rsidRPr="00F00CD5" w:rsidRDefault="00F00CD5" w:rsidP="00F00CD5">
      <w:pPr>
        <w:jc w:val="both"/>
        <w:rPr>
          <w:rFonts w:ascii="Arial" w:hAnsi="Arial" w:cs="Arial"/>
          <w:sz w:val="20"/>
          <w:szCs w:val="20"/>
        </w:rPr>
      </w:pPr>
    </w:p>
    <w:p w14:paraId="6E10D645" w14:textId="6B516B2F" w:rsidR="0003352F" w:rsidRPr="00F00CD5" w:rsidRDefault="00F00CD5" w:rsidP="00F00CD5">
      <w:pPr>
        <w:jc w:val="both"/>
        <w:rPr>
          <w:rFonts w:ascii="Arial" w:hAnsi="Arial" w:cs="Arial"/>
          <w:sz w:val="20"/>
          <w:szCs w:val="20"/>
        </w:rPr>
      </w:pPr>
      <w:r w:rsidRPr="00F00CD5">
        <w:rPr>
          <w:rFonts w:ascii="Arial" w:hAnsi="Arial" w:cs="Arial"/>
          <w:sz w:val="20"/>
          <w:szCs w:val="20"/>
        </w:rPr>
        <w:t>Respeitosamente,</w:t>
      </w:r>
    </w:p>
    <w:p w14:paraId="6889AFA5" w14:textId="241567A3" w:rsidR="0003352F" w:rsidRPr="0003352F" w:rsidRDefault="0003352F" w:rsidP="0003352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Seu nome.</w:t>
      </w:r>
    </w:p>
    <w:p w14:paraId="16978F61" w14:textId="77777777" w:rsidR="0003352F" w:rsidRDefault="0003352F"/>
    <w:sectPr w:rsidR="000335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52F"/>
    <w:rsid w:val="0003352F"/>
    <w:rsid w:val="00596BFE"/>
    <w:rsid w:val="00F00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3B0D8"/>
  <w15:chartTrackingRefBased/>
  <w15:docId w15:val="{B9507D4D-2967-44F6-95A2-AF1684198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335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335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335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335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335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335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335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335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335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335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335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335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3352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3352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3352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3352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3352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3352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335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335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335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335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335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3352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3352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3352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335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3352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335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480</Words>
  <Characters>2597</Characters>
  <Application>Microsoft Office Word</Application>
  <DocSecurity>0</DocSecurity>
  <Lines>21</Lines>
  <Paragraphs>6</Paragraphs>
  <ScaleCrop>false</ScaleCrop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Moisés Hoyos</dc:creator>
  <cp:keywords/>
  <dc:description/>
  <cp:lastModifiedBy>Moisés Hoyos</cp:lastModifiedBy>
  <cp:revision>2</cp:revision>
  <dcterms:created xsi:type="dcterms:W3CDTF">2026-11-04T14:41:00Z</dcterms:created>
  <dcterms:modified xsi:type="dcterms:W3CDTF">2026-11-04T14:41:00Z</dcterms:modified>
</cp:coreProperties>
</file>